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471AF" w14:textId="05053109" w:rsidR="006A55E7" w:rsidRDefault="006A55E7">
      <w:pPr>
        <w:pStyle w:val="Footer"/>
        <w:tabs>
          <w:tab w:val="clear" w:pos="8640"/>
          <w:tab w:val="left" w:pos="720"/>
          <w:tab w:val="left" w:pos="1440"/>
          <w:tab w:val="left" w:pos="2160"/>
          <w:tab w:val="left" w:pos="2880"/>
          <w:tab w:val="left" w:pos="3600"/>
          <w:tab w:val="left" w:pos="4320"/>
        </w:tabs>
        <w:spacing w:line="300" w:lineRule="exact"/>
        <w:jc w:val="center"/>
        <w:rPr>
          <w:rFonts w:ascii="Arial" w:hAnsi="Arial" w:cs="Arial"/>
          <w:b/>
          <w:sz w:val="24"/>
          <w:szCs w:val="24"/>
        </w:rPr>
      </w:pPr>
      <w:r>
        <w:rPr>
          <w:rFonts w:ascii="Arial" w:hAnsi="Arial" w:cs="Arial"/>
          <w:b/>
          <w:sz w:val="28"/>
          <w:szCs w:val="24"/>
        </w:rPr>
        <w:t>CONSULTANT PROFILE FOR AIMSE 20</w:t>
      </w:r>
      <w:r w:rsidR="001B5D3F">
        <w:rPr>
          <w:rFonts w:ascii="Arial" w:hAnsi="Arial" w:cs="Arial"/>
          <w:b/>
          <w:noProof/>
          <w:sz w:val="20"/>
          <w:szCs w:val="24"/>
        </w:rPr>
        <mc:AlternateContent>
          <mc:Choice Requires="wps">
            <w:drawing>
              <wp:anchor distT="0" distB="0" distL="114300" distR="114300" simplePos="0" relativeHeight="251657728" behindDoc="0" locked="0" layoutInCell="1" allowOverlap="1" wp14:anchorId="7EE96F83" wp14:editId="5C67F398">
                <wp:simplePos x="0" y="0"/>
                <wp:positionH relativeFrom="column">
                  <wp:posOffset>28575</wp:posOffset>
                </wp:positionH>
                <wp:positionV relativeFrom="paragraph">
                  <wp:posOffset>371475</wp:posOffset>
                </wp:positionV>
                <wp:extent cx="600075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075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9CEDFE" id="Line 6"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9.25pt" to="474.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" strokecolor="navy" strokeweight="2.25pt"/>
            </w:pict>
          </mc:Fallback>
        </mc:AlternateContent>
      </w:r>
      <w:r w:rsidR="00D103A8">
        <w:rPr>
          <w:rFonts w:ascii="Arial" w:hAnsi="Arial" w:cs="Arial"/>
          <w:b/>
          <w:sz w:val="28"/>
          <w:szCs w:val="24"/>
        </w:rPr>
        <w:t>2</w:t>
      </w:r>
      <w:r w:rsidR="00D726E0">
        <w:rPr>
          <w:rFonts w:ascii="Arial" w:hAnsi="Arial" w:cs="Arial"/>
          <w:b/>
          <w:sz w:val="28"/>
          <w:szCs w:val="24"/>
        </w:rPr>
        <w:t>2</w:t>
      </w:r>
    </w:p>
    <w:p w14:paraId="0F0A364C" w14:textId="77777777" w:rsidR="006A55E7" w:rsidRDefault="006A55E7">
      <w:pPr>
        <w:pStyle w:val="Footer"/>
        <w:tabs>
          <w:tab w:val="clear" w:pos="8640"/>
          <w:tab w:val="left" w:pos="720"/>
          <w:tab w:val="left" w:pos="1440"/>
          <w:tab w:val="left" w:pos="2160"/>
          <w:tab w:val="left" w:pos="2880"/>
          <w:tab w:val="left" w:pos="3600"/>
          <w:tab w:val="left" w:pos="4320"/>
        </w:tabs>
        <w:spacing w:line="300" w:lineRule="exact"/>
        <w:rPr>
          <w:rFonts w:ascii="Arial" w:hAnsi="Arial" w:cs="Arial"/>
          <w:b/>
          <w:sz w:val="24"/>
          <w:szCs w:val="24"/>
        </w:rPr>
      </w:pPr>
    </w:p>
    <w:p w14:paraId="15D1AE6B" w14:textId="77777777" w:rsidR="006A55E7" w:rsidRDefault="006A55E7">
      <w:pPr>
        <w:pStyle w:val="Footer"/>
        <w:tabs>
          <w:tab w:val="clear" w:pos="8640"/>
          <w:tab w:val="left" w:pos="720"/>
          <w:tab w:val="left" w:pos="1440"/>
          <w:tab w:val="left" w:pos="2160"/>
          <w:tab w:val="left" w:pos="2880"/>
          <w:tab w:val="left" w:pos="3600"/>
          <w:tab w:val="left" w:pos="4320"/>
        </w:tabs>
        <w:spacing w:line="300" w:lineRule="exact"/>
        <w:rPr>
          <w:rFonts w:ascii="Arial" w:hAnsi="Arial" w:cs="Arial"/>
          <w:b/>
          <w:sz w:val="24"/>
          <w:szCs w:val="24"/>
        </w:rPr>
      </w:pPr>
    </w:p>
    <w:p w14:paraId="281D0A2D" w14:textId="77777777" w:rsidR="006A55E7" w:rsidRDefault="006A55E7">
      <w:pPr>
        <w:pStyle w:val="Footer"/>
        <w:tabs>
          <w:tab w:val="clear" w:pos="8640"/>
          <w:tab w:val="left" w:pos="720"/>
          <w:tab w:val="left" w:pos="1440"/>
          <w:tab w:val="left" w:pos="2160"/>
          <w:tab w:val="left" w:pos="2880"/>
          <w:tab w:val="left" w:pos="3600"/>
          <w:tab w:val="left" w:pos="4320"/>
        </w:tabs>
        <w:spacing w:line="300" w:lineRule="exact"/>
        <w:rPr>
          <w:rFonts w:ascii="Arial" w:hAnsi="Arial" w:cs="Arial"/>
          <w:b/>
          <w:sz w:val="24"/>
          <w:szCs w:val="24"/>
        </w:rPr>
      </w:pPr>
    </w:p>
    <w:p w14:paraId="7D1C28E0" w14:textId="77777777" w:rsidR="006A55E7" w:rsidRDefault="006A55E7">
      <w:pPr>
        <w:pStyle w:val="Footer"/>
        <w:pBdr>
          <w:bottom w:val="single" w:sz="4" w:space="1" w:color="auto"/>
        </w:pBdr>
        <w:tabs>
          <w:tab w:val="clear" w:pos="8640"/>
          <w:tab w:val="left" w:pos="720"/>
          <w:tab w:val="left" w:pos="1440"/>
          <w:tab w:val="left" w:pos="2160"/>
          <w:tab w:val="left" w:pos="2880"/>
          <w:tab w:val="left" w:pos="3600"/>
          <w:tab w:val="left" w:pos="4320"/>
        </w:tabs>
        <w:spacing w:line="300" w:lineRule="exact"/>
        <w:rPr>
          <w:rFonts w:ascii="Arial" w:hAnsi="Arial" w:cs="Arial"/>
          <w:sz w:val="22"/>
        </w:rPr>
      </w:pPr>
      <w:r>
        <w:rPr>
          <w:rFonts w:ascii="Arial" w:hAnsi="Arial" w:cs="Arial"/>
          <w:b/>
          <w:sz w:val="24"/>
          <w:szCs w:val="24"/>
        </w:rPr>
        <w:t>NAME OF INVESTMENT CONSULTING FIRM:</w:t>
      </w:r>
      <w:r>
        <w:rPr>
          <w:rFonts w:ascii="Arial" w:hAnsi="Arial" w:cs="Arial"/>
          <w:b/>
          <w:sz w:val="24"/>
          <w:szCs w:val="24"/>
        </w:rPr>
        <w:tab/>
      </w:r>
    </w:p>
    <w:p w14:paraId="3C5912FC" w14:textId="77777777" w:rsidR="006A55E7" w:rsidRDefault="006A55E7">
      <w:pPr>
        <w:rPr>
          <w:rFonts w:ascii="Arial" w:hAnsi="Arial" w:cs="Arial"/>
        </w:rPr>
      </w:pPr>
    </w:p>
    <w:p w14:paraId="56DF0442" w14:textId="4FFCDB85" w:rsidR="000441EE" w:rsidRPr="00F0250B" w:rsidRDefault="006A55E7" w:rsidP="00F0250B">
      <w:pPr>
        <w:pStyle w:val="BodyText"/>
        <w:rPr>
          <w:rFonts w:ascii="Arial" w:hAnsi="Arial" w:cs="Arial"/>
          <w:i/>
          <w:sz w:val="20"/>
        </w:rPr>
      </w:pPr>
      <w:r w:rsidRPr="000C37C4">
        <w:rPr>
          <w:rFonts w:ascii="Arial" w:hAnsi="Arial" w:cs="Arial"/>
          <w:i/>
          <w:sz w:val="20"/>
        </w:rPr>
        <w:t>* Please limit the profile to three pages.  We would appreciate you including any organization charts on research and field consultant structure.</w:t>
      </w:r>
    </w:p>
    <w:p w14:paraId="44B32A9F" w14:textId="77777777" w:rsidR="000441EE" w:rsidRPr="007726A2" w:rsidRDefault="000441EE" w:rsidP="000441EE">
      <w:pPr>
        <w:pStyle w:val="BodyText"/>
        <w:jc w:val="both"/>
        <w:rPr>
          <w:rFonts w:ascii="Arial" w:hAnsi="Arial" w:cs="Arial"/>
          <w:b/>
          <w:sz w:val="24"/>
          <w:szCs w:val="24"/>
        </w:rPr>
      </w:pPr>
      <w:r w:rsidRPr="007726A2">
        <w:rPr>
          <w:rFonts w:ascii="Arial" w:hAnsi="Arial" w:cs="Arial"/>
          <w:b/>
          <w:sz w:val="24"/>
          <w:szCs w:val="24"/>
        </w:rPr>
        <w:t>DIFFERENTIATING FEATURES</w:t>
      </w:r>
    </w:p>
    <w:p w14:paraId="2876FD04" w14:textId="77777777" w:rsidR="000441EE" w:rsidRPr="00D630A4" w:rsidRDefault="000441EE" w:rsidP="00D630A4">
      <w:pPr>
        <w:pStyle w:val="BodyText"/>
        <w:rPr>
          <w:rFonts w:ascii="Arial" w:hAnsi="Arial" w:cs="Arial"/>
          <w:sz w:val="24"/>
          <w:szCs w:val="24"/>
        </w:rPr>
      </w:pPr>
    </w:p>
    <w:p w14:paraId="77D54177" w14:textId="2166ED3B" w:rsidR="00D630A4" w:rsidRDefault="00F0250B">
      <w:pPr>
        <w:pStyle w:val="BodyText"/>
        <w:rPr>
          <w:rFonts w:ascii="Arial" w:hAnsi="Arial" w:cs="Arial"/>
          <w:sz w:val="24"/>
          <w:szCs w:val="24"/>
        </w:rPr>
      </w:pPr>
      <w:r>
        <w:rPr>
          <w:rFonts w:ascii="Arial" w:hAnsi="Arial" w:cs="Arial"/>
          <w:sz w:val="24"/>
          <w:szCs w:val="24"/>
        </w:rPr>
        <w:t>All of Gallagher Fiduciary Advisors takes an active role in research across the firm. Each of our senior leadership team has a seat on our Research Committee, while senior consultants take an active leadership role in managing the research efforts in a given asset class made up of other consultants and analysts. Research is driven from the team leaders in each asset class on directives, areas of interest, and review of managers currently invested across our book of clients. The teams communicate their directive up to the research committee for final approval/implementation across the firm.</w:t>
      </w:r>
    </w:p>
    <w:p w14:paraId="602F3344" w14:textId="29422FA8" w:rsidR="00F0250B" w:rsidRDefault="00F0250B">
      <w:pPr>
        <w:pStyle w:val="BodyText"/>
        <w:rPr>
          <w:rFonts w:ascii="Arial" w:hAnsi="Arial" w:cs="Arial"/>
          <w:sz w:val="24"/>
          <w:szCs w:val="24"/>
        </w:rPr>
      </w:pPr>
    </w:p>
    <w:p w14:paraId="2CBA5BD8" w14:textId="77777777" w:rsidR="00F0250B" w:rsidRDefault="00F0250B" w:rsidP="00F0250B">
      <w:pPr>
        <w:tabs>
          <w:tab w:val="clear" w:pos="4320"/>
        </w:tabs>
        <w:autoSpaceDE w:val="0"/>
        <w:autoSpaceDN w:val="0"/>
        <w:adjustRightInd w:val="0"/>
        <w:spacing w:line="240" w:lineRule="auto"/>
        <w:rPr>
          <w:rFonts w:ascii="ArialMT" w:hAnsi="ArialMT" w:cs="ArialMT"/>
          <w:sz w:val="22"/>
          <w:szCs w:val="22"/>
        </w:rPr>
      </w:pPr>
      <w:r>
        <w:rPr>
          <w:rFonts w:ascii="ArialMT" w:hAnsi="ArialMT" w:cs="ArialMT"/>
          <w:sz w:val="22"/>
          <w:szCs w:val="22"/>
        </w:rPr>
        <w:t>The Research Committee is responsible for setting a uniform strategic direction and policy</w:t>
      </w:r>
    </w:p>
    <w:p w14:paraId="0462285E" w14:textId="77777777" w:rsidR="00F0250B" w:rsidRDefault="00F0250B" w:rsidP="00F0250B">
      <w:pPr>
        <w:tabs>
          <w:tab w:val="clear" w:pos="4320"/>
        </w:tabs>
        <w:autoSpaceDE w:val="0"/>
        <w:autoSpaceDN w:val="0"/>
        <w:adjustRightInd w:val="0"/>
        <w:spacing w:line="240" w:lineRule="auto"/>
        <w:rPr>
          <w:rFonts w:ascii="ArialMT" w:hAnsi="ArialMT" w:cs="ArialMT"/>
          <w:sz w:val="22"/>
          <w:szCs w:val="22"/>
        </w:rPr>
      </w:pPr>
      <w:proofErr w:type="gramStart"/>
      <w:r>
        <w:rPr>
          <w:rFonts w:ascii="ArialMT" w:hAnsi="ArialMT" w:cs="ArialMT"/>
          <w:sz w:val="22"/>
          <w:szCs w:val="22"/>
        </w:rPr>
        <w:t>development</w:t>
      </w:r>
      <w:proofErr w:type="gramEnd"/>
      <w:r>
        <w:rPr>
          <w:rFonts w:ascii="ArialMT" w:hAnsi="ArialMT" w:cs="ArialMT"/>
          <w:sz w:val="22"/>
          <w:szCs w:val="22"/>
        </w:rPr>
        <w:t xml:space="preserve"> consistently across client accounts. The Committee meets regularly to discuss the</w:t>
      </w:r>
    </w:p>
    <w:p w14:paraId="44B348C8" w14:textId="77777777" w:rsidR="00F0250B" w:rsidRDefault="00F0250B" w:rsidP="00F0250B">
      <w:pPr>
        <w:tabs>
          <w:tab w:val="clear" w:pos="4320"/>
        </w:tabs>
        <w:autoSpaceDE w:val="0"/>
        <w:autoSpaceDN w:val="0"/>
        <w:adjustRightInd w:val="0"/>
        <w:spacing w:line="240" w:lineRule="auto"/>
        <w:rPr>
          <w:rFonts w:ascii="ArialMT" w:hAnsi="ArialMT" w:cs="ArialMT"/>
          <w:sz w:val="22"/>
          <w:szCs w:val="22"/>
        </w:rPr>
      </w:pPr>
      <w:proofErr w:type="gramStart"/>
      <w:r>
        <w:rPr>
          <w:rFonts w:ascii="ArialMT" w:hAnsi="ArialMT" w:cs="ArialMT"/>
          <w:sz w:val="22"/>
          <w:szCs w:val="22"/>
        </w:rPr>
        <w:t>capital</w:t>
      </w:r>
      <w:proofErr w:type="gramEnd"/>
      <w:r>
        <w:rPr>
          <w:rFonts w:ascii="ArialMT" w:hAnsi="ArialMT" w:cs="ArialMT"/>
          <w:sz w:val="22"/>
          <w:szCs w:val="22"/>
        </w:rPr>
        <w:t xml:space="preserve"> markets environment, sets Gallagher’s ongoing research agenda and identifies</w:t>
      </w:r>
    </w:p>
    <w:p w14:paraId="2CFC080F" w14:textId="77777777" w:rsidR="00F0250B" w:rsidRDefault="00F0250B" w:rsidP="00F0250B">
      <w:pPr>
        <w:tabs>
          <w:tab w:val="clear" w:pos="4320"/>
        </w:tabs>
        <w:autoSpaceDE w:val="0"/>
        <w:autoSpaceDN w:val="0"/>
        <w:adjustRightInd w:val="0"/>
        <w:spacing w:line="240" w:lineRule="auto"/>
        <w:rPr>
          <w:rFonts w:ascii="ArialMT" w:hAnsi="ArialMT" w:cs="ArialMT"/>
          <w:sz w:val="22"/>
          <w:szCs w:val="22"/>
        </w:rPr>
      </w:pPr>
      <w:proofErr w:type="gramStart"/>
      <w:r>
        <w:rPr>
          <w:rFonts w:ascii="ArialMT" w:hAnsi="ArialMT" w:cs="ArialMT"/>
          <w:sz w:val="22"/>
          <w:szCs w:val="22"/>
        </w:rPr>
        <w:t>investment</w:t>
      </w:r>
      <w:proofErr w:type="gramEnd"/>
      <w:r>
        <w:rPr>
          <w:rFonts w:ascii="ArialMT" w:hAnsi="ArialMT" w:cs="ArialMT"/>
          <w:sz w:val="22"/>
          <w:szCs w:val="22"/>
        </w:rPr>
        <w:t xml:space="preserve"> themes and strategies on which Gallagher performs product due diligence. The</w:t>
      </w:r>
    </w:p>
    <w:p w14:paraId="5BCDF466" w14:textId="77777777" w:rsidR="00F0250B" w:rsidRDefault="00F0250B" w:rsidP="00F0250B">
      <w:pPr>
        <w:tabs>
          <w:tab w:val="clear" w:pos="4320"/>
        </w:tabs>
        <w:autoSpaceDE w:val="0"/>
        <w:autoSpaceDN w:val="0"/>
        <w:adjustRightInd w:val="0"/>
        <w:spacing w:line="240" w:lineRule="auto"/>
        <w:rPr>
          <w:rFonts w:ascii="ArialMT" w:hAnsi="ArialMT" w:cs="ArialMT"/>
          <w:sz w:val="22"/>
          <w:szCs w:val="22"/>
        </w:rPr>
      </w:pPr>
      <w:r>
        <w:rPr>
          <w:rFonts w:ascii="ArialMT" w:hAnsi="ArialMT" w:cs="ArialMT"/>
          <w:sz w:val="22"/>
          <w:szCs w:val="22"/>
        </w:rPr>
        <w:t>Research Committee is responsible for establishing a framework for traditional manager due</w:t>
      </w:r>
    </w:p>
    <w:p w14:paraId="0725DBCD" w14:textId="77777777" w:rsidR="00F0250B" w:rsidRDefault="00F0250B" w:rsidP="00F0250B">
      <w:pPr>
        <w:tabs>
          <w:tab w:val="clear" w:pos="4320"/>
        </w:tabs>
        <w:autoSpaceDE w:val="0"/>
        <w:autoSpaceDN w:val="0"/>
        <w:adjustRightInd w:val="0"/>
        <w:spacing w:line="240" w:lineRule="auto"/>
        <w:rPr>
          <w:rFonts w:ascii="ArialMT" w:hAnsi="ArialMT" w:cs="ArialMT"/>
          <w:sz w:val="22"/>
          <w:szCs w:val="22"/>
        </w:rPr>
      </w:pPr>
      <w:proofErr w:type="gramStart"/>
      <w:r>
        <w:rPr>
          <w:rFonts w:ascii="ArialMT" w:hAnsi="ArialMT" w:cs="ArialMT"/>
          <w:sz w:val="22"/>
          <w:szCs w:val="22"/>
        </w:rPr>
        <w:t>diligence</w:t>
      </w:r>
      <w:proofErr w:type="gramEnd"/>
      <w:r>
        <w:rPr>
          <w:rFonts w:ascii="ArialMT" w:hAnsi="ArialMT" w:cs="ArialMT"/>
          <w:sz w:val="22"/>
          <w:szCs w:val="22"/>
        </w:rPr>
        <w:t xml:space="preserve"> as well as approving all “non-traditional” investments before the new investment ideas</w:t>
      </w:r>
    </w:p>
    <w:p w14:paraId="526E0CC8" w14:textId="77777777" w:rsidR="00F0250B" w:rsidRDefault="00F0250B" w:rsidP="00F0250B">
      <w:pPr>
        <w:tabs>
          <w:tab w:val="clear" w:pos="4320"/>
        </w:tabs>
        <w:autoSpaceDE w:val="0"/>
        <w:autoSpaceDN w:val="0"/>
        <w:adjustRightInd w:val="0"/>
        <w:spacing w:line="240" w:lineRule="auto"/>
        <w:rPr>
          <w:rFonts w:ascii="ArialMT" w:hAnsi="ArialMT" w:cs="ArialMT"/>
          <w:sz w:val="22"/>
          <w:szCs w:val="22"/>
        </w:rPr>
      </w:pPr>
      <w:proofErr w:type="gramStart"/>
      <w:r>
        <w:rPr>
          <w:rFonts w:ascii="ArialMT" w:hAnsi="ArialMT" w:cs="ArialMT"/>
          <w:sz w:val="22"/>
          <w:szCs w:val="22"/>
        </w:rPr>
        <w:t>are</w:t>
      </w:r>
      <w:proofErr w:type="gramEnd"/>
      <w:r>
        <w:rPr>
          <w:rFonts w:ascii="ArialMT" w:hAnsi="ArialMT" w:cs="ArialMT"/>
          <w:sz w:val="22"/>
          <w:szCs w:val="22"/>
        </w:rPr>
        <w:t xml:space="preserve"> rolled out to the consulting teams and presented to clients. Additionally, the Research</w:t>
      </w:r>
    </w:p>
    <w:p w14:paraId="62ED2F2B" w14:textId="77777777" w:rsidR="00F0250B" w:rsidRDefault="00F0250B" w:rsidP="00F0250B">
      <w:pPr>
        <w:tabs>
          <w:tab w:val="clear" w:pos="4320"/>
        </w:tabs>
        <w:autoSpaceDE w:val="0"/>
        <w:autoSpaceDN w:val="0"/>
        <w:adjustRightInd w:val="0"/>
        <w:spacing w:line="240" w:lineRule="auto"/>
        <w:rPr>
          <w:rFonts w:ascii="ArialMT" w:hAnsi="ArialMT" w:cs="ArialMT"/>
          <w:sz w:val="22"/>
          <w:szCs w:val="22"/>
        </w:rPr>
      </w:pPr>
      <w:r>
        <w:rPr>
          <w:rFonts w:ascii="ArialMT" w:hAnsi="ArialMT" w:cs="ArialMT"/>
          <w:sz w:val="22"/>
          <w:szCs w:val="22"/>
        </w:rPr>
        <w:t>Committee is tasked with developing the firm’s annual capital market assumptions which are</w:t>
      </w:r>
    </w:p>
    <w:p w14:paraId="40376EA5" w14:textId="77777777" w:rsidR="00F0250B" w:rsidRDefault="00F0250B" w:rsidP="00F0250B">
      <w:pPr>
        <w:tabs>
          <w:tab w:val="clear" w:pos="4320"/>
        </w:tabs>
        <w:autoSpaceDE w:val="0"/>
        <w:autoSpaceDN w:val="0"/>
        <w:adjustRightInd w:val="0"/>
        <w:spacing w:line="240" w:lineRule="auto"/>
        <w:rPr>
          <w:rFonts w:ascii="ArialMT" w:hAnsi="ArialMT" w:cs="ArialMT"/>
          <w:sz w:val="22"/>
          <w:szCs w:val="22"/>
        </w:rPr>
      </w:pPr>
      <w:proofErr w:type="gramStart"/>
      <w:r>
        <w:rPr>
          <w:rFonts w:ascii="ArialMT" w:hAnsi="ArialMT" w:cs="ArialMT"/>
          <w:sz w:val="22"/>
          <w:szCs w:val="22"/>
        </w:rPr>
        <w:t>used</w:t>
      </w:r>
      <w:proofErr w:type="gramEnd"/>
      <w:r>
        <w:rPr>
          <w:rFonts w:ascii="ArialMT" w:hAnsi="ArialMT" w:cs="ArialMT"/>
          <w:sz w:val="22"/>
          <w:szCs w:val="22"/>
        </w:rPr>
        <w:t xml:space="preserve"> across Gallagher’s client base for asset allocation modeling. The Committee is also</w:t>
      </w:r>
    </w:p>
    <w:p w14:paraId="299C8A9B" w14:textId="3417F26D" w:rsidR="00F0250B" w:rsidRDefault="00F0250B" w:rsidP="00F0250B">
      <w:pPr>
        <w:tabs>
          <w:tab w:val="clear" w:pos="4320"/>
        </w:tabs>
        <w:autoSpaceDE w:val="0"/>
        <w:autoSpaceDN w:val="0"/>
        <w:adjustRightInd w:val="0"/>
        <w:spacing w:line="240" w:lineRule="auto"/>
        <w:rPr>
          <w:rFonts w:ascii="ArialMT" w:hAnsi="ArialMT" w:cs="ArialMT"/>
          <w:sz w:val="22"/>
          <w:szCs w:val="22"/>
        </w:rPr>
      </w:pPr>
      <w:proofErr w:type="gramStart"/>
      <w:r>
        <w:rPr>
          <w:rFonts w:ascii="ArialMT" w:hAnsi="ArialMT" w:cs="ArialMT"/>
          <w:sz w:val="22"/>
          <w:szCs w:val="22"/>
        </w:rPr>
        <w:t>supported</w:t>
      </w:r>
      <w:proofErr w:type="gramEnd"/>
      <w:r>
        <w:rPr>
          <w:rFonts w:ascii="ArialMT" w:hAnsi="ArialMT" w:cs="ArialMT"/>
          <w:sz w:val="22"/>
          <w:szCs w:val="22"/>
        </w:rPr>
        <w:t xml:space="preserve"> by numerous members of our staff.</w:t>
      </w:r>
    </w:p>
    <w:p w14:paraId="15BC10F9" w14:textId="77777777" w:rsidR="00F0250B" w:rsidRDefault="00F0250B" w:rsidP="00F0250B">
      <w:pPr>
        <w:tabs>
          <w:tab w:val="clear" w:pos="4320"/>
        </w:tabs>
        <w:autoSpaceDE w:val="0"/>
        <w:autoSpaceDN w:val="0"/>
        <w:adjustRightInd w:val="0"/>
        <w:spacing w:line="240" w:lineRule="auto"/>
        <w:rPr>
          <w:rFonts w:ascii="ArialMT" w:hAnsi="ArialMT" w:cs="ArialMT"/>
          <w:sz w:val="22"/>
          <w:szCs w:val="22"/>
        </w:rPr>
      </w:pPr>
    </w:p>
    <w:p w14:paraId="757E2DE7" w14:textId="77777777" w:rsidR="00F0250B" w:rsidRDefault="00F0250B" w:rsidP="00F0250B">
      <w:pPr>
        <w:tabs>
          <w:tab w:val="clear" w:pos="4320"/>
        </w:tabs>
        <w:autoSpaceDE w:val="0"/>
        <w:autoSpaceDN w:val="0"/>
        <w:adjustRightInd w:val="0"/>
        <w:spacing w:line="240" w:lineRule="auto"/>
        <w:rPr>
          <w:rFonts w:ascii="ArialMT" w:hAnsi="ArialMT" w:cs="ArialMT"/>
          <w:sz w:val="22"/>
          <w:szCs w:val="22"/>
        </w:rPr>
      </w:pPr>
      <w:r>
        <w:rPr>
          <w:rFonts w:ascii="ArialMT" w:hAnsi="ArialMT" w:cs="ArialMT"/>
          <w:sz w:val="22"/>
          <w:szCs w:val="22"/>
        </w:rPr>
        <w:t>In addition to the firm’s Research Committee, Gallagher professionals are organized in</w:t>
      </w:r>
    </w:p>
    <w:p w14:paraId="04B3EFB5" w14:textId="77777777" w:rsidR="00F0250B" w:rsidRDefault="00F0250B" w:rsidP="00F0250B">
      <w:pPr>
        <w:tabs>
          <w:tab w:val="clear" w:pos="4320"/>
        </w:tabs>
        <w:autoSpaceDE w:val="0"/>
        <w:autoSpaceDN w:val="0"/>
        <w:adjustRightInd w:val="0"/>
        <w:spacing w:line="240" w:lineRule="auto"/>
        <w:rPr>
          <w:rFonts w:ascii="ArialMT" w:hAnsi="ArialMT" w:cs="ArialMT"/>
          <w:sz w:val="22"/>
          <w:szCs w:val="22"/>
        </w:rPr>
      </w:pPr>
      <w:proofErr w:type="gramStart"/>
      <w:r>
        <w:rPr>
          <w:rFonts w:ascii="ArialMT" w:hAnsi="ArialMT" w:cs="ArialMT"/>
          <w:sz w:val="22"/>
          <w:szCs w:val="22"/>
        </w:rPr>
        <w:t>dedicated</w:t>
      </w:r>
      <w:proofErr w:type="gramEnd"/>
      <w:r>
        <w:rPr>
          <w:rFonts w:ascii="ArialMT" w:hAnsi="ArialMT" w:cs="ArialMT"/>
          <w:sz w:val="22"/>
          <w:szCs w:val="22"/>
        </w:rPr>
        <w:t xml:space="preserve"> research areas such as: U.S. Equity, International &amp; Global Equity, Fixed Income,</w:t>
      </w:r>
    </w:p>
    <w:p w14:paraId="05FF9EBE" w14:textId="77777777" w:rsidR="00F0250B" w:rsidRDefault="00F0250B" w:rsidP="00F0250B">
      <w:pPr>
        <w:tabs>
          <w:tab w:val="clear" w:pos="4320"/>
        </w:tabs>
        <w:autoSpaceDE w:val="0"/>
        <w:autoSpaceDN w:val="0"/>
        <w:adjustRightInd w:val="0"/>
        <w:spacing w:line="240" w:lineRule="auto"/>
        <w:rPr>
          <w:rFonts w:ascii="ArialMT" w:hAnsi="ArialMT" w:cs="ArialMT"/>
          <w:sz w:val="22"/>
          <w:szCs w:val="22"/>
        </w:rPr>
      </w:pPr>
      <w:r>
        <w:rPr>
          <w:rFonts w:ascii="ArialMT" w:hAnsi="ArialMT" w:cs="ArialMT"/>
          <w:sz w:val="22"/>
          <w:szCs w:val="22"/>
        </w:rPr>
        <w:t>Real Estate, &amp; Alternatives. Each asset class team is comprised of a cohort of Gallagher</w:t>
      </w:r>
    </w:p>
    <w:p w14:paraId="3A79840A" w14:textId="77777777" w:rsidR="00F0250B" w:rsidRDefault="00F0250B" w:rsidP="00F0250B">
      <w:pPr>
        <w:tabs>
          <w:tab w:val="clear" w:pos="4320"/>
        </w:tabs>
        <w:autoSpaceDE w:val="0"/>
        <w:autoSpaceDN w:val="0"/>
        <w:adjustRightInd w:val="0"/>
        <w:spacing w:line="240" w:lineRule="auto"/>
        <w:rPr>
          <w:rFonts w:ascii="ArialMT" w:hAnsi="ArialMT" w:cs="ArialMT"/>
          <w:sz w:val="22"/>
          <w:szCs w:val="22"/>
        </w:rPr>
      </w:pPr>
      <w:proofErr w:type="gramStart"/>
      <w:r>
        <w:rPr>
          <w:rFonts w:ascii="ArialMT" w:hAnsi="ArialMT" w:cs="ArialMT"/>
          <w:sz w:val="22"/>
          <w:szCs w:val="22"/>
        </w:rPr>
        <w:t>consultants</w:t>
      </w:r>
      <w:proofErr w:type="gramEnd"/>
      <w:r>
        <w:rPr>
          <w:rFonts w:ascii="ArialMT" w:hAnsi="ArialMT" w:cs="ArialMT"/>
          <w:sz w:val="22"/>
          <w:szCs w:val="22"/>
        </w:rPr>
        <w:t xml:space="preserve"> &amp; analysts responsible for conducting manager due diligence and production of</w:t>
      </w:r>
    </w:p>
    <w:p w14:paraId="6B2B123A" w14:textId="62CB4321" w:rsidR="00F0250B" w:rsidRPr="00D630A4" w:rsidRDefault="00F0250B" w:rsidP="00F0250B">
      <w:pPr>
        <w:pStyle w:val="BodyText"/>
        <w:rPr>
          <w:rFonts w:ascii="Arial" w:hAnsi="Arial" w:cs="Arial"/>
          <w:sz w:val="24"/>
          <w:szCs w:val="24"/>
        </w:rPr>
      </w:pPr>
      <w:proofErr w:type="gramStart"/>
      <w:r>
        <w:rPr>
          <w:rFonts w:ascii="ArialMT" w:hAnsi="ArialMT" w:cs="ArialMT"/>
          <w:sz w:val="22"/>
          <w:szCs w:val="22"/>
        </w:rPr>
        <w:t>research</w:t>
      </w:r>
      <w:proofErr w:type="gramEnd"/>
      <w:r>
        <w:rPr>
          <w:rFonts w:ascii="ArialMT" w:hAnsi="ArialMT" w:cs="ArialMT"/>
          <w:sz w:val="22"/>
          <w:szCs w:val="22"/>
        </w:rPr>
        <w:t xml:space="preserve"> topics in their areas of expertise.</w:t>
      </w:r>
    </w:p>
    <w:p w14:paraId="2A640B0F" w14:textId="40BE3A23" w:rsidR="00F0250B" w:rsidRDefault="00F0250B" w:rsidP="009F238F">
      <w:pPr>
        <w:pStyle w:val="BodyText"/>
        <w:rPr>
          <w:rFonts w:ascii="Arial" w:hAnsi="Arial" w:cs="Arial"/>
          <w:sz w:val="24"/>
          <w:szCs w:val="24"/>
        </w:rPr>
      </w:pPr>
    </w:p>
    <w:p w14:paraId="568B7879" w14:textId="77777777" w:rsidR="009F238F" w:rsidRPr="007726A2" w:rsidRDefault="000441EE" w:rsidP="009F238F">
      <w:pPr>
        <w:pStyle w:val="BodyText"/>
        <w:rPr>
          <w:rFonts w:ascii="Arial" w:hAnsi="Arial" w:cs="Arial"/>
          <w:b/>
          <w:sz w:val="24"/>
          <w:szCs w:val="24"/>
        </w:rPr>
      </w:pPr>
      <w:r w:rsidRPr="007726A2">
        <w:rPr>
          <w:rFonts w:ascii="Arial" w:hAnsi="Arial" w:cs="Arial"/>
          <w:b/>
          <w:sz w:val="24"/>
          <w:szCs w:val="24"/>
        </w:rPr>
        <w:t>MANAGER RESEARCH CONTACTS BY ASSET CLASS</w:t>
      </w:r>
    </w:p>
    <w:p w14:paraId="401A97A6" w14:textId="418ACBF8" w:rsidR="00F0250B" w:rsidRPr="00D630A4" w:rsidRDefault="00F0250B">
      <w:pPr>
        <w:pStyle w:val="BodyText"/>
        <w:rPr>
          <w:rFonts w:ascii="Arial" w:hAnsi="Arial" w:cs="Arial"/>
          <w:sz w:val="24"/>
          <w:szCs w:val="24"/>
        </w:rPr>
      </w:pPr>
    </w:p>
    <w:p w14:paraId="04A1E9F0" w14:textId="22830917" w:rsidR="006A55E7" w:rsidRDefault="00F4578B">
      <w:pPr>
        <w:pStyle w:val="BodyText"/>
        <w:rPr>
          <w:rFonts w:ascii="Arial" w:hAnsi="Arial" w:cs="Arial"/>
          <w:sz w:val="24"/>
          <w:szCs w:val="24"/>
        </w:rPr>
      </w:pPr>
      <w:r w:rsidRPr="00F4578B">
        <w:rPr>
          <w:rFonts w:ascii="Arial" w:hAnsi="Arial" w:cs="Arial"/>
          <w:b/>
          <w:sz w:val="24"/>
          <w:szCs w:val="24"/>
        </w:rPr>
        <w:t>Eric Elbell:</w:t>
      </w:r>
      <w:r>
        <w:rPr>
          <w:rFonts w:ascii="Arial" w:hAnsi="Arial" w:cs="Arial"/>
          <w:sz w:val="24"/>
          <w:szCs w:val="24"/>
        </w:rPr>
        <w:t xml:space="preserve"> Director of Research &amp; Alternatives</w:t>
      </w:r>
    </w:p>
    <w:p w14:paraId="14CD6D65" w14:textId="4FF50BF1" w:rsidR="00F4578B" w:rsidRDefault="00F4578B">
      <w:pPr>
        <w:pStyle w:val="BodyText"/>
        <w:rPr>
          <w:rFonts w:ascii="Arial" w:hAnsi="Arial" w:cs="Arial"/>
          <w:sz w:val="24"/>
          <w:szCs w:val="24"/>
        </w:rPr>
      </w:pPr>
      <w:r w:rsidRPr="00F4578B">
        <w:rPr>
          <w:rFonts w:ascii="Arial" w:hAnsi="Arial" w:cs="Arial"/>
          <w:b/>
          <w:sz w:val="24"/>
          <w:szCs w:val="24"/>
        </w:rPr>
        <w:t>Joe Stevens:</w:t>
      </w:r>
      <w:r>
        <w:rPr>
          <w:rFonts w:ascii="Arial" w:hAnsi="Arial" w:cs="Arial"/>
          <w:sz w:val="24"/>
          <w:szCs w:val="24"/>
        </w:rPr>
        <w:t xml:space="preserve"> Alternatives &amp; Multi-Asset</w:t>
      </w:r>
    </w:p>
    <w:p w14:paraId="59350D53" w14:textId="77F27CFE" w:rsidR="00F4578B" w:rsidRDefault="00F4578B">
      <w:pPr>
        <w:pStyle w:val="BodyText"/>
        <w:rPr>
          <w:rFonts w:ascii="Arial" w:hAnsi="Arial" w:cs="Arial"/>
          <w:sz w:val="24"/>
          <w:szCs w:val="24"/>
        </w:rPr>
      </w:pPr>
      <w:r w:rsidRPr="00F4578B">
        <w:rPr>
          <w:rFonts w:ascii="Arial" w:hAnsi="Arial" w:cs="Arial"/>
          <w:b/>
          <w:sz w:val="24"/>
          <w:szCs w:val="24"/>
        </w:rPr>
        <w:t>Adam Marks</w:t>
      </w:r>
      <w:r>
        <w:rPr>
          <w:rFonts w:ascii="Arial" w:hAnsi="Arial" w:cs="Arial"/>
          <w:sz w:val="24"/>
          <w:szCs w:val="24"/>
        </w:rPr>
        <w:t>: U.S. Equities</w:t>
      </w:r>
    </w:p>
    <w:p w14:paraId="436B35A1" w14:textId="2FF5AD74" w:rsidR="00F4578B" w:rsidRDefault="00F4578B">
      <w:pPr>
        <w:pStyle w:val="BodyText"/>
        <w:rPr>
          <w:rFonts w:ascii="Arial" w:hAnsi="Arial" w:cs="Arial"/>
          <w:sz w:val="24"/>
          <w:szCs w:val="24"/>
        </w:rPr>
      </w:pPr>
      <w:r w:rsidRPr="00F4578B">
        <w:rPr>
          <w:rFonts w:ascii="Arial" w:hAnsi="Arial" w:cs="Arial"/>
          <w:b/>
          <w:sz w:val="24"/>
          <w:szCs w:val="24"/>
        </w:rPr>
        <w:t>Brad Hampton:</w:t>
      </w:r>
      <w:r>
        <w:rPr>
          <w:rFonts w:ascii="Arial" w:hAnsi="Arial" w:cs="Arial"/>
          <w:sz w:val="24"/>
          <w:szCs w:val="24"/>
        </w:rPr>
        <w:t xml:space="preserve"> International &amp; Global Equities</w:t>
      </w:r>
    </w:p>
    <w:p w14:paraId="7F0C13DA" w14:textId="45C3E5EA" w:rsidR="00F4578B" w:rsidRDefault="00F4578B">
      <w:pPr>
        <w:pStyle w:val="BodyText"/>
        <w:rPr>
          <w:rFonts w:ascii="Arial" w:hAnsi="Arial" w:cs="Arial"/>
          <w:sz w:val="24"/>
          <w:szCs w:val="24"/>
        </w:rPr>
      </w:pPr>
      <w:r w:rsidRPr="00F4578B">
        <w:rPr>
          <w:rFonts w:ascii="Arial" w:hAnsi="Arial" w:cs="Arial"/>
          <w:b/>
          <w:sz w:val="24"/>
          <w:szCs w:val="24"/>
        </w:rPr>
        <w:t>Billy Welsh:</w:t>
      </w:r>
      <w:r>
        <w:rPr>
          <w:rFonts w:ascii="Arial" w:hAnsi="Arial" w:cs="Arial"/>
          <w:sz w:val="24"/>
          <w:szCs w:val="24"/>
        </w:rPr>
        <w:t xml:space="preserve"> Fixed Income</w:t>
      </w:r>
    </w:p>
    <w:p w14:paraId="52984446" w14:textId="72690AB6" w:rsidR="00D630A4" w:rsidRPr="00D630A4" w:rsidRDefault="004F5FAF">
      <w:pPr>
        <w:pStyle w:val="BodyText"/>
        <w:rPr>
          <w:rFonts w:ascii="Arial" w:hAnsi="Arial" w:cs="Arial"/>
          <w:sz w:val="24"/>
          <w:szCs w:val="24"/>
        </w:rPr>
      </w:pPr>
      <w:r w:rsidRPr="004F5FAF">
        <w:rPr>
          <w:rFonts w:ascii="Arial" w:hAnsi="Arial" w:cs="Arial"/>
          <w:b/>
          <w:sz w:val="24"/>
          <w:szCs w:val="24"/>
        </w:rPr>
        <w:t>Kevin Schmid:</w:t>
      </w:r>
      <w:r>
        <w:rPr>
          <w:rFonts w:ascii="Arial" w:hAnsi="Arial" w:cs="Arial"/>
          <w:sz w:val="24"/>
          <w:szCs w:val="24"/>
        </w:rPr>
        <w:t xml:space="preserve"> Real Assets</w:t>
      </w:r>
    </w:p>
    <w:p w14:paraId="36801217" w14:textId="071124A1" w:rsidR="000441EE" w:rsidRDefault="000441EE">
      <w:pPr>
        <w:pStyle w:val="BodyText"/>
        <w:rPr>
          <w:rFonts w:ascii="Arial" w:hAnsi="Arial" w:cs="Arial"/>
          <w:sz w:val="24"/>
          <w:szCs w:val="24"/>
        </w:rPr>
      </w:pPr>
    </w:p>
    <w:p w14:paraId="37B6E0FF" w14:textId="77777777" w:rsidR="00F0250B" w:rsidRDefault="00F0250B">
      <w:pPr>
        <w:pStyle w:val="BodyText"/>
        <w:rPr>
          <w:rFonts w:ascii="Arial" w:hAnsi="Arial" w:cs="Arial"/>
          <w:sz w:val="24"/>
          <w:szCs w:val="24"/>
        </w:rPr>
      </w:pPr>
    </w:p>
    <w:p w14:paraId="6A42BBF8" w14:textId="77777777" w:rsidR="000441EE" w:rsidRPr="007726A2" w:rsidRDefault="000441EE">
      <w:pPr>
        <w:pStyle w:val="BodyText"/>
        <w:rPr>
          <w:rFonts w:ascii="Arial" w:hAnsi="Arial" w:cs="Arial"/>
          <w:b/>
          <w:sz w:val="24"/>
          <w:szCs w:val="24"/>
        </w:rPr>
      </w:pPr>
      <w:r w:rsidRPr="007726A2">
        <w:rPr>
          <w:rFonts w:ascii="Arial" w:hAnsi="Arial" w:cs="Arial"/>
          <w:b/>
          <w:sz w:val="24"/>
          <w:szCs w:val="24"/>
        </w:rPr>
        <w:lastRenderedPageBreak/>
        <w:t>AREAS CLIENT INTEREST / CONCERN</w:t>
      </w:r>
    </w:p>
    <w:p w14:paraId="1D31FB1A" w14:textId="77777777" w:rsidR="000441EE" w:rsidRDefault="000441EE">
      <w:pPr>
        <w:pStyle w:val="BodyText"/>
        <w:rPr>
          <w:rFonts w:ascii="Arial" w:hAnsi="Arial" w:cs="Arial"/>
          <w:sz w:val="24"/>
          <w:szCs w:val="24"/>
        </w:rPr>
      </w:pPr>
    </w:p>
    <w:p w14:paraId="217ADE67" w14:textId="479DD098" w:rsidR="000441EE" w:rsidRDefault="004F5FAF">
      <w:pPr>
        <w:pStyle w:val="BodyText"/>
        <w:rPr>
          <w:rFonts w:ascii="Arial" w:hAnsi="Arial" w:cs="Arial"/>
          <w:sz w:val="24"/>
          <w:szCs w:val="24"/>
        </w:rPr>
      </w:pPr>
      <w:bookmarkStart w:id="0" w:name="_GoBack"/>
      <w:bookmarkEnd w:id="0"/>
      <w:r>
        <w:rPr>
          <w:rFonts w:ascii="Arial" w:hAnsi="Arial" w:cs="Arial"/>
          <w:sz w:val="24"/>
          <w:szCs w:val="24"/>
        </w:rPr>
        <w:t>Hedge Funds, particularly the viability of the asset class going forward.</w:t>
      </w:r>
      <w:r w:rsidR="001A2DA8">
        <w:rPr>
          <w:rFonts w:ascii="Arial" w:hAnsi="Arial" w:cs="Arial"/>
          <w:sz w:val="24"/>
          <w:szCs w:val="24"/>
        </w:rPr>
        <w:t xml:space="preserve"> Monitoring performance trends over the next 12-18 months as the current environment would be expected to yield better results than exhibited over the most recent periods. </w:t>
      </w:r>
    </w:p>
    <w:p w14:paraId="6B176CD5" w14:textId="3C6B376C" w:rsidR="001A2DA8" w:rsidRDefault="001A2DA8">
      <w:pPr>
        <w:pStyle w:val="BodyText"/>
        <w:rPr>
          <w:rFonts w:ascii="Arial" w:hAnsi="Arial" w:cs="Arial"/>
          <w:sz w:val="24"/>
          <w:szCs w:val="24"/>
        </w:rPr>
      </w:pPr>
    </w:p>
    <w:p w14:paraId="7839ED84" w14:textId="2C5807CC" w:rsidR="001A2DA8" w:rsidRDefault="001A2DA8">
      <w:pPr>
        <w:pStyle w:val="BodyText"/>
        <w:rPr>
          <w:rFonts w:ascii="Arial" w:hAnsi="Arial" w:cs="Arial"/>
          <w:sz w:val="24"/>
          <w:szCs w:val="24"/>
        </w:rPr>
      </w:pPr>
      <w:r>
        <w:rPr>
          <w:rFonts w:ascii="Arial" w:hAnsi="Arial" w:cs="Arial"/>
          <w:sz w:val="24"/>
          <w:szCs w:val="24"/>
        </w:rPr>
        <w:t>Fixed Income: Rising rates (no surprise) Managing balance between public &amp; private balance in credit</w:t>
      </w:r>
    </w:p>
    <w:p w14:paraId="482FE903" w14:textId="40E1A0B5" w:rsidR="001A2DA8" w:rsidRDefault="001A2DA8">
      <w:pPr>
        <w:pStyle w:val="BodyText"/>
        <w:rPr>
          <w:rFonts w:ascii="Arial" w:hAnsi="Arial" w:cs="Arial"/>
          <w:sz w:val="24"/>
          <w:szCs w:val="24"/>
        </w:rPr>
      </w:pPr>
    </w:p>
    <w:p w14:paraId="2ADF1553" w14:textId="5AA428B8" w:rsidR="001A2DA8" w:rsidRDefault="001A2DA8">
      <w:pPr>
        <w:pStyle w:val="BodyText"/>
        <w:rPr>
          <w:rFonts w:ascii="Arial" w:hAnsi="Arial" w:cs="Arial"/>
          <w:sz w:val="24"/>
          <w:szCs w:val="24"/>
        </w:rPr>
      </w:pPr>
      <w:r>
        <w:rPr>
          <w:rFonts w:ascii="Arial" w:hAnsi="Arial" w:cs="Arial"/>
          <w:sz w:val="24"/>
          <w:szCs w:val="24"/>
        </w:rPr>
        <w:t>International: China. Looking at the balance between traditional EM active managers vs. carving out a balance between and active EM ex China mandate with a China only active manager.</w:t>
      </w:r>
    </w:p>
    <w:p w14:paraId="1A425578" w14:textId="121C9BD5" w:rsidR="004F5FAF" w:rsidRDefault="004F5FAF">
      <w:pPr>
        <w:pStyle w:val="BodyText"/>
        <w:rPr>
          <w:rFonts w:ascii="Arial" w:hAnsi="Arial" w:cs="Arial"/>
          <w:sz w:val="24"/>
          <w:szCs w:val="24"/>
        </w:rPr>
      </w:pPr>
    </w:p>
    <w:p w14:paraId="446CD85F" w14:textId="77777777" w:rsidR="000441EE" w:rsidRDefault="000441EE">
      <w:pPr>
        <w:pStyle w:val="BodyText"/>
        <w:rPr>
          <w:rFonts w:ascii="Arial" w:hAnsi="Arial" w:cs="Arial"/>
          <w:sz w:val="24"/>
          <w:szCs w:val="24"/>
        </w:rPr>
      </w:pPr>
    </w:p>
    <w:p w14:paraId="1EB5800B" w14:textId="77777777" w:rsidR="006A55E7" w:rsidRPr="007726A2" w:rsidRDefault="000441EE">
      <w:pPr>
        <w:pStyle w:val="BodyText"/>
        <w:rPr>
          <w:rFonts w:ascii="Arial" w:hAnsi="Arial" w:cs="Arial"/>
          <w:b/>
          <w:sz w:val="24"/>
          <w:szCs w:val="24"/>
        </w:rPr>
      </w:pPr>
      <w:r w:rsidRPr="007726A2">
        <w:rPr>
          <w:rFonts w:ascii="Arial" w:hAnsi="Arial" w:cs="Arial"/>
          <w:b/>
          <w:sz w:val="24"/>
          <w:szCs w:val="24"/>
        </w:rPr>
        <w:t>MANAGER SEARCH TRENDS</w:t>
      </w:r>
    </w:p>
    <w:p w14:paraId="33FDF413" w14:textId="77777777" w:rsidR="000441EE" w:rsidRDefault="000441EE">
      <w:pPr>
        <w:pStyle w:val="BodyText"/>
        <w:rPr>
          <w:rFonts w:ascii="Arial" w:hAnsi="Arial" w:cs="Arial"/>
          <w:sz w:val="24"/>
          <w:szCs w:val="24"/>
        </w:rPr>
      </w:pPr>
    </w:p>
    <w:p w14:paraId="74E5CBA8" w14:textId="00857D76" w:rsidR="001A2DA8" w:rsidRPr="001A2DA8" w:rsidRDefault="001A2DA8">
      <w:pPr>
        <w:pStyle w:val="BodyText"/>
        <w:rPr>
          <w:rFonts w:ascii="Arial" w:hAnsi="Arial" w:cs="Arial"/>
          <w:sz w:val="24"/>
          <w:szCs w:val="24"/>
        </w:rPr>
      </w:pPr>
      <w:r>
        <w:rPr>
          <w:rFonts w:ascii="Arial" w:hAnsi="Arial" w:cs="Arial"/>
          <w:sz w:val="24"/>
          <w:szCs w:val="24"/>
        </w:rPr>
        <w:t>Alternatives: S</w:t>
      </w:r>
      <w:r w:rsidRPr="001A2DA8">
        <w:rPr>
          <w:rFonts w:ascii="Arial" w:hAnsi="Arial" w:cs="Arial"/>
          <w:sz w:val="24"/>
          <w:szCs w:val="24"/>
        </w:rPr>
        <w:t xml:space="preserve">tandard private equity and private credit, in various flavors for both (e.g., PE – </w:t>
      </w:r>
      <w:proofErr w:type="spellStart"/>
      <w:r w:rsidRPr="001A2DA8">
        <w:rPr>
          <w:rFonts w:ascii="Arial" w:hAnsi="Arial" w:cs="Arial"/>
          <w:sz w:val="24"/>
          <w:szCs w:val="24"/>
        </w:rPr>
        <w:t>FoF’s</w:t>
      </w:r>
      <w:proofErr w:type="spellEnd"/>
      <w:r w:rsidRPr="001A2DA8">
        <w:rPr>
          <w:rFonts w:ascii="Arial" w:hAnsi="Arial" w:cs="Arial"/>
          <w:sz w:val="24"/>
          <w:szCs w:val="24"/>
        </w:rPr>
        <w:t xml:space="preserve">, co-investments; PC – </w:t>
      </w:r>
      <w:proofErr w:type="spellStart"/>
      <w:r w:rsidRPr="001A2DA8">
        <w:rPr>
          <w:rFonts w:ascii="Arial" w:hAnsi="Arial" w:cs="Arial"/>
          <w:sz w:val="24"/>
          <w:szCs w:val="24"/>
        </w:rPr>
        <w:t>sr</w:t>
      </w:r>
      <w:proofErr w:type="spellEnd"/>
      <w:r w:rsidRPr="001A2DA8">
        <w:rPr>
          <w:rFonts w:ascii="Arial" w:hAnsi="Arial" w:cs="Arial"/>
          <w:sz w:val="24"/>
          <w:szCs w:val="24"/>
        </w:rPr>
        <w:t xml:space="preserve"> direct lending, mezzanine).</w:t>
      </w:r>
    </w:p>
    <w:p w14:paraId="0CB8BF1D" w14:textId="77777777" w:rsidR="001A2DA8" w:rsidRDefault="001A2DA8">
      <w:pPr>
        <w:pStyle w:val="BodyText"/>
        <w:rPr>
          <w:rFonts w:ascii="Arial" w:hAnsi="Arial" w:cs="Arial"/>
          <w:sz w:val="24"/>
          <w:szCs w:val="24"/>
        </w:rPr>
      </w:pPr>
    </w:p>
    <w:p w14:paraId="29BD317A" w14:textId="77777777" w:rsidR="001B5D3F" w:rsidRPr="007726A2" w:rsidRDefault="001B5D3F">
      <w:pPr>
        <w:pStyle w:val="BodyText"/>
        <w:rPr>
          <w:rFonts w:ascii="Arial" w:hAnsi="Arial" w:cs="Arial"/>
          <w:b/>
          <w:sz w:val="24"/>
          <w:szCs w:val="24"/>
        </w:rPr>
      </w:pPr>
      <w:r w:rsidRPr="007726A2">
        <w:rPr>
          <w:rFonts w:ascii="Arial" w:hAnsi="Arial" w:cs="Arial"/>
          <w:b/>
          <w:sz w:val="24"/>
          <w:szCs w:val="24"/>
        </w:rPr>
        <w:t>ASSET CLASSES WHERE YOU WOULD LIKE TO SEE MORE PRODUCT AVAILABILITY</w:t>
      </w:r>
    </w:p>
    <w:p w14:paraId="5A1FEDCF" w14:textId="1C139856" w:rsidR="009F238F" w:rsidRDefault="009F238F">
      <w:pPr>
        <w:pStyle w:val="BodyText"/>
        <w:rPr>
          <w:rFonts w:ascii="Arial" w:hAnsi="Arial" w:cs="Arial"/>
          <w:sz w:val="24"/>
          <w:szCs w:val="24"/>
        </w:rPr>
      </w:pPr>
    </w:p>
    <w:p w14:paraId="410B07CE" w14:textId="665E7A77" w:rsidR="004F5FAF" w:rsidRDefault="004F5FAF">
      <w:pPr>
        <w:pStyle w:val="BodyText"/>
        <w:rPr>
          <w:rFonts w:ascii="Arial" w:hAnsi="Arial" w:cs="Arial"/>
          <w:sz w:val="24"/>
          <w:szCs w:val="24"/>
        </w:rPr>
      </w:pPr>
      <w:r>
        <w:rPr>
          <w:rFonts w:ascii="Arial" w:hAnsi="Arial" w:cs="Arial"/>
          <w:sz w:val="24"/>
          <w:szCs w:val="24"/>
        </w:rPr>
        <w:t xml:space="preserve">Investment access for private real estate and other private market instruments for smaller clients. </w:t>
      </w:r>
      <w:r w:rsidR="001A2DA8">
        <w:rPr>
          <w:rFonts w:ascii="Arial" w:hAnsi="Arial" w:cs="Arial"/>
          <w:sz w:val="24"/>
          <w:szCs w:val="24"/>
        </w:rPr>
        <w:t>Niche small-mid market buyouts in private markets.</w:t>
      </w:r>
    </w:p>
    <w:p w14:paraId="15F30BE6" w14:textId="77777777" w:rsidR="006A55E7" w:rsidRPr="00D630A4" w:rsidRDefault="006A55E7">
      <w:pPr>
        <w:pStyle w:val="BodyText"/>
        <w:rPr>
          <w:rFonts w:ascii="Arial" w:hAnsi="Arial" w:cs="Arial"/>
          <w:sz w:val="24"/>
          <w:szCs w:val="24"/>
        </w:rPr>
      </w:pPr>
    </w:p>
    <w:sectPr w:rsidR="006A55E7" w:rsidRPr="00D630A4">
      <w:footerReference w:type="even" r:id="rId11"/>
      <w:footerReference w:type="default" r:id="rId12"/>
      <w:footerReference w:type="first" r:id="rId13"/>
      <w:pgSz w:w="12240" w:h="15840"/>
      <w:pgMar w:top="1440" w:right="1170" w:bottom="1620" w:left="135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22CCA" w14:textId="77777777" w:rsidR="009A421A" w:rsidRDefault="009A421A">
      <w:r>
        <w:separator/>
      </w:r>
    </w:p>
  </w:endnote>
  <w:endnote w:type="continuationSeparator" w:id="0">
    <w:p w14:paraId="0C46EA17" w14:textId="77777777" w:rsidR="009A421A" w:rsidRDefault="009A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undryJournal-Book">
    <w:altName w:val="Courier New"/>
    <w:charset w:val="00"/>
    <w:family w:val="auto"/>
    <w:pitch w:val="variable"/>
    <w:sig w:usb0="03000000" w:usb1="00000000" w:usb2="00000000" w:usb3="00000000" w:csb0="00000001" w:csb1="00000000"/>
  </w:font>
  <w:font w:name="FoundryJournalDemi">
    <w:altName w:val="Courier New"/>
    <w:charset w:val="00"/>
    <w:family w:val="auto"/>
    <w:pitch w:val="variable"/>
    <w:sig w:usb0="00000001"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24BC0" w14:textId="77777777" w:rsidR="006A55E7" w:rsidRDefault="006A55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F0E987" w14:textId="77777777" w:rsidR="006A55E7" w:rsidRDefault="006A55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A3078" w14:textId="4E3734A6" w:rsidR="006A55E7" w:rsidRDefault="006A55E7">
    <w:pPr>
      <w:pStyle w:val="Footer"/>
      <w:tabs>
        <w:tab w:val="left" w:pos="4320"/>
      </w:tabs>
      <w:ind w:right="360"/>
      <w:rPr>
        <w:rFonts w:ascii="Arial Narrow" w:hAnsi="Arial Narrow"/>
        <w:sz w:val="17"/>
      </w:rPr>
    </w:pPr>
    <w:r>
      <w:rPr>
        <w:rFonts w:ascii="Arial Narrow" w:hAnsi="Arial Narrow"/>
        <w:sz w:val="17"/>
      </w:rPr>
      <w:tab/>
    </w:r>
    <w:r>
      <w:rPr>
        <w:rFonts w:ascii="Arial Narrow" w:hAnsi="Arial Narrow"/>
        <w:sz w:val="17"/>
      </w:rPr>
      <w:tab/>
    </w:r>
    <w:r>
      <w:rPr>
        <w:rStyle w:val="PageNumber"/>
        <w:rFonts w:ascii="Arial Narrow" w:hAnsi="Arial Narrow"/>
        <w:sz w:val="17"/>
      </w:rPr>
      <w:fldChar w:fldCharType="begin"/>
    </w:r>
    <w:r>
      <w:rPr>
        <w:rStyle w:val="PageNumber"/>
        <w:rFonts w:ascii="Arial Narrow" w:hAnsi="Arial Narrow"/>
        <w:sz w:val="17"/>
      </w:rPr>
      <w:instrText xml:space="preserve"> PAGE </w:instrText>
    </w:r>
    <w:r>
      <w:rPr>
        <w:rStyle w:val="PageNumber"/>
        <w:rFonts w:ascii="Arial Narrow" w:hAnsi="Arial Narrow"/>
        <w:sz w:val="17"/>
      </w:rPr>
      <w:fldChar w:fldCharType="separate"/>
    </w:r>
    <w:r w:rsidR="00925D1C">
      <w:rPr>
        <w:rStyle w:val="PageNumber"/>
        <w:rFonts w:ascii="Arial Narrow" w:hAnsi="Arial Narrow"/>
        <w:noProof/>
        <w:sz w:val="17"/>
      </w:rPr>
      <w:t>2</w:t>
    </w:r>
    <w:r>
      <w:rPr>
        <w:rStyle w:val="PageNumber"/>
        <w:rFonts w:ascii="Arial Narrow" w:hAnsi="Arial Narrow"/>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39CD9" w14:textId="12AE1B5F" w:rsidR="006A55E7" w:rsidRDefault="006A55E7">
    <w:pPr>
      <w:pStyle w:val="Footer"/>
      <w:jc w:val="right"/>
      <w:rPr>
        <w:rFonts w:ascii="Arial Narrow" w:hAnsi="Arial Narrow"/>
        <w:sz w:val="20"/>
      </w:rPr>
    </w:pPr>
    <w:r>
      <w:rPr>
        <w:rFonts w:ascii="Arial Narrow" w:hAnsi="Arial Narrow"/>
        <w:sz w:val="20"/>
      </w:rPr>
      <w:t xml:space="preserve"> </w:t>
    </w:r>
    <w:r>
      <w:rPr>
        <w:rStyle w:val="PageNumber"/>
        <w:rFonts w:ascii="Arial Narrow" w:hAnsi="Arial Narrow"/>
        <w:sz w:val="20"/>
      </w:rPr>
      <w:fldChar w:fldCharType="begin"/>
    </w:r>
    <w:r>
      <w:rPr>
        <w:rStyle w:val="PageNumber"/>
        <w:rFonts w:ascii="Arial Narrow" w:hAnsi="Arial Narrow"/>
        <w:sz w:val="20"/>
      </w:rPr>
      <w:instrText xml:space="preserve"> PAGE </w:instrText>
    </w:r>
    <w:r>
      <w:rPr>
        <w:rStyle w:val="PageNumber"/>
        <w:rFonts w:ascii="Arial Narrow" w:hAnsi="Arial Narrow"/>
        <w:sz w:val="20"/>
      </w:rPr>
      <w:fldChar w:fldCharType="separate"/>
    </w:r>
    <w:r w:rsidR="00925D1C">
      <w:rPr>
        <w:rStyle w:val="PageNumber"/>
        <w:rFonts w:ascii="Arial Narrow" w:hAnsi="Arial Narrow"/>
        <w:noProof/>
        <w:sz w:val="20"/>
      </w:rPr>
      <w:t>1</w:t>
    </w:r>
    <w:r>
      <w:rPr>
        <w:rStyle w:val="PageNumber"/>
        <w:rFonts w:ascii="Arial Narrow" w:hAnsi="Arial Narrow"/>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31D52" w14:textId="77777777" w:rsidR="009A421A" w:rsidRDefault="009A421A">
      <w:r>
        <w:separator/>
      </w:r>
    </w:p>
  </w:footnote>
  <w:footnote w:type="continuationSeparator" w:id="0">
    <w:p w14:paraId="393E8C39" w14:textId="77777777" w:rsidR="009A421A" w:rsidRDefault="009A4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F80"/>
    <w:multiLevelType w:val="singleLevel"/>
    <w:tmpl w:val="4D52B826"/>
    <w:lvl w:ilvl="0">
      <w:start w:val="1"/>
      <w:numFmt w:val="bullet"/>
      <w:lvlText w:val="­"/>
      <w:lvlJc w:val="left"/>
      <w:pPr>
        <w:tabs>
          <w:tab w:val="num" w:pos="432"/>
        </w:tabs>
        <w:ind w:left="288" w:hanging="216"/>
      </w:pPr>
      <w:rPr>
        <w:rFonts w:ascii="Times New Roman" w:hAnsi="Times New Roman" w:hint="default"/>
        <w:b/>
        <w:i w:val="0"/>
      </w:rPr>
    </w:lvl>
  </w:abstractNum>
  <w:abstractNum w:abstractNumId="1" w15:restartNumberingAfterBreak="0">
    <w:nsid w:val="05A25AC7"/>
    <w:multiLevelType w:val="singleLevel"/>
    <w:tmpl w:val="C8D8B8AC"/>
    <w:lvl w:ilvl="0">
      <w:start w:val="1"/>
      <w:numFmt w:val="bullet"/>
      <w:lvlText w:val=""/>
      <w:lvlJc w:val="left"/>
      <w:pPr>
        <w:tabs>
          <w:tab w:val="num" w:pos="720"/>
        </w:tabs>
        <w:ind w:left="720" w:hanging="720"/>
      </w:pPr>
      <w:rPr>
        <w:rFonts w:ascii="Wingdings" w:hAnsi="Wingdings" w:hint="default"/>
        <w:b/>
        <w:i w:val="0"/>
      </w:rPr>
    </w:lvl>
  </w:abstractNum>
  <w:abstractNum w:abstractNumId="2" w15:restartNumberingAfterBreak="0">
    <w:nsid w:val="08E97FC2"/>
    <w:multiLevelType w:val="hybridMultilevel"/>
    <w:tmpl w:val="ADB6CF94"/>
    <w:lvl w:ilvl="0" w:tplc="B8F04662">
      <w:numFmt w:val="bullet"/>
      <w:lvlText w:val="-"/>
      <w:lvlJc w:val="left"/>
      <w:pPr>
        <w:ind w:left="435" w:hanging="360"/>
      </w:pPr>
      <w:rPr>
        <w:rFonts w:ascii="Arial" w:eastAsia="Times"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15:restartNumberingAfterBreak="0">
    <w:nsid w:val="0AA74B80"/>
    <w:multiLevelType w:val="singleLevel"/>
    <w:tmpl w:val="C8D8B8AC"/>
    <w:lvl w:ilvl="0">
      <w:start w:val="1"/>
      <w:numFmt w:val="bullet"/>
      <w:lvlText w:val=""/>
      <w:lvlJc w:val="left"/>
      <w:pPr>
        <w:tabs>
          <w:tab w:val="num" w:pos="720"/>
        </w:tabs>
        <w:ind w:left="720" w:hanging="720"/>
      </w:pPr>
      <w:rPr>
        <w:rFonts w:ascii="Wingdings" w:hAnsi="Wingdings" w:hint="default"/>
        <w:b/>
        <w:i w:val="0"/>
      </w:rPr>
    </w:lvl>
  </w:abstractNum>
  <w:abstractNum w:abstractNumId="4" w15:restartNumberingAfterBreak="0">
    <w:nsid w:val="11E9516B"/>
    <w:multiLevelType w:val="singleLevel"/>
    <w:tmpl w:val="C8D8B8AC"/>
    <w:lvl w:ilvl="0">
      <w:start w:val="1"/>
      <w:numFmt w:val="bullet"/>
      <w:lvlText w:val=""/>
      <w:lvlJc w:val="left"/>
      <w:pPr>
        <w:tabs>
          <w:tab w:val="num" w:pos="720"/>
        </w:tabs>
        <w:ind w:left="720" w:hanging="720"/>
      </w:pPr>
      <w:rPr>
        <w:rFonts w:ascii="Wingdings" w:hAnsi="Wingdings" w:hint="default"/>
        <w:b/>
        <w:i w:val="0"/>
      </w:rPr>
    </w:lvl>
  </w:abstractNum>
  <w:abstractNum w:abstractNumId="5" w15:restartNumberingAfterBreak="0">
    <w:nsid w:val="146B721F"/>
    <w:multiLevelType w:val="singleLevel"/>
    <w:tmpl w:val="C8D8B8AC"/>
    <w:lvl w:ilvl="0">
      <w:start w:val="1"/>
      <w:numFmt w:val="bullet"/>
      <w:lvlText w:val=""/>
      <w:lvlJc w:val="left"/>
      <w:pPr>
        <w:tabs>
          <w:tab w:val="num" w:pos="720"/>
        </w:tabs>
        <w:ind w:left="720" w:hanging="720"/>
      </w:pPr>
      <w:rPr>
        <w:rFonts w:ascii="Wingdings" w:hAnsi="Wingdings" w:hint="default"/>
        <w:b/>
        <w:i w:val="0"/>
      </w:rPr>
    </w:lvl>
  </w:abstractNum>
  <w:abstractNum w:abstractNumId="6" w15:restartNumberingAfterBreak="0">
    <w:nsid w:val="206E5BC4"/>
    <w:multiLevelType w:val="hybridMultilevel"/>
    <w:tmpl w:val="BAAE3A14"/>
    <w:lvl w:ilvl="0" w:tplc="D6AC100A">
      <w:numFmt w:val="bullet"/>
      <w:lvlText w:val="-"/>
      <w:lvlJc w:val="left"/>
      <w:pPr>
        <w:ind w:left="435" w:hanging="360"/>
      </w:pPr>
      <w:rPr>
        <w:rFonts w:ascii="Arial" w:eastAsia="Times"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7" w15:restartNumberingAfterBreak="0">
    <w:nsid w:val="2182389B"/>
    <w:multiLevelType w:val="singleLevel"/>
    <w:tmpl w:val="C8D8B8AC"/>
    <w:lvl w:ilvl="0">
      <w:start w:val="1"/>
      <w:numFmt w:val="bullet"/>
      <w:lvlText w:val=""/>
      <w:lvlJc w:val="left"/>
      <w:pPr>
        <w:tabs>
          <w:tab w:val="num" w:pos="720"/>
        </w:tabs>
        <w:ind w:left="720" w:hanging="720"/>
      </w:pPr>
      <w:rPr>
        <w:rFonts w:ascii="Wingdings" w:hAnsi="Wingdings" w:hint="default"/>
        <w:b/>
        <w:i w:val="0"/>
      </w:rPr>
    </w:lvl>
  </w:abstractNum>
  <w:abstractNum w:abstractNumId="8" w15:restartNumberingAfterBreak="0">
    <w:nsid w:val="21E50A4D"/>
    <w:multiLevelType w:val="singleLevel"/>
    <w:tmpl w:val="C8D8B8AC"/>
    <w:lvl w:ilvl="0">
      <w:start w:val="1"/>
      <w:numFmt w:val="bullet"/>
      <w:lvlText w:val=""/>
      <w:lvlJc w:val="left"/>
      <w:pPr>
        <w:tabs>
          <w:tab w:val="num" w:pos="720"/>
        </w:tabs>
        <w:ind w:left="720" w:hanging="720"/>
      </w:pPr>
      <w:rPr>
        <w:rFonts w:ascii="Wingdings" w:hAnsi="Wingdings" w:hint="default"/>
        <w:b/>
        <w:i w:val="0"/>
      </w:rPr>
    </w:lvl>
  </w:abstractNum>
  <w:abstractNum w:abstractNumId="9" w15:restartNumberingAfterBreak="0">
    <w:nsid w:val="233D17E8"/>
    <w:multiLevelType w:val="singleLevel"/>
    <w:tmpl w:val="C8D8B8AC"/>
    <w:lvl w:ilvl="0">
      <w:start w:val="1"/>
      <w:numFmt w:val="bullet"/>
      <w:lvlText w:val=""/>
      <w:lvlJc w:val="left"/>
      <w:pPr>
        <w:tabs>
          <w:tab w:val="num" w:pos="720"/>
        </w:tabs>
        <w:ind w:left="720" w:hanging="720"/>
      </w:pPr>
      <w:rPr>
        <w:rFonts w:ascii="Wingdings" w:hAnsi="Wingdings" w:hint="default"/>
        <w:b/>
        <w:i w:val="0"/>
      </w:rPr>
    </w:lvl>
  </w:abstractNum>
  <w:abstractNum w:abstractNumId="10" w15:restartNumberingAfterBreak="0">
    <w:nsid w:val="24226F17"/>
    <w:multiLevelType w:val="hybridMultilevel"/>
    <w:tmpl w:val="0FA231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3075DF4"/>
    <w:multiLevelType w:val="singleLevel"/>
    <w:tmpl w:val="4D52B826"/>
    <w:lvl w:ilvl="0">
      <w:start w:val="1"/>
      <w:numFmt w:val="bullet"/>
      <w:lvlText w:val="­"/>
      <w:lvlJc w:val="left"/>
      <w:pPr>
        <w:tabs>
          <w:tab w:val="num" w:pos="432"/>
        </w:tabs>
        <w:ind w:left="288" w:hanging="216"/>
      </w:pPr>
      <w:rPr>
        <w:rFonts w:ascii="Times New Roman" w:hAnsi="Times New Roman" w:hint="default"/>
        <w:b/>
        <w:i w:val="0"/>
      </w:rPr>
    </w:lvl>
  </w:abstractNum>
  <w:abstractNum w:abstractNumId="12" w15:restartNumberingAfterBreak="0">
    <w:nsid w:val="342D4EF6"/>
    <w:multiLevelType w:val="singleLevel"/>
    <w:tmpl w:val="C8D8B8AC"/>
    <w:lvl w:ilvl="0">
      <w:start w:val="1"/>
      <w:numFmt w:val="bullet"/>
      <w:lvlText w:val=""/>
      <w:lvlJc w:val="left"/>
      <w:pPr>
        <w:tabs>
          <w:tab w:val="num" w:pos="720"/>
        </w:tabs>
        <w:ind w:left="720" w:hanging="720"/>
      </w:pPr>
      <w:rPr>
        <w:rFonts w:ascii="Wingdings" w:hAnsi="Wingdings" w:hint="default"/>
        <w:b/>
        <w:i w:val="0"/>
      </w:rPr>
    </w:lvl>
  </w:abstractNum>
  <w:abstractNum w:abstractNumId="13" w15:restartNumberingAfterBreak="0">
    <w:nsid w:val="3A3D788B"/>
    <w:multiLevelType w:val="singleLevel"/>
    <w:tmpl w:val="C8D8B8AC"/>
    <w:lvl w:ilvl="0">
      <w:start w:val="1"/>
      <w:numFmt w:val="bullet"/>
      <w:lvlText w:val=""/>
      <w:lvlJc w:val="left"/>
      <w:pPr>
        <w:tabs>
          <w:tab w:val="num" w:pos="720"/>
        </w:tabs>
        <w:ind w:left="720" w:hanging="720"/>
      </w:pPr>
      <w:rPr>
        <w:rFonts w:ascii="Wingdings" w:hAnsi="Wingdings" w:hint="default"/>
        <w:b/>
        <w:i w:val="0"/>
      </w:rPr>
    </w:lvl>
  </w:abstractNum>
  <w:abstractNum w:abstractNumId="14" w15:restartNumberingAfterBreak="0">
    <w:nsid w:val="3C7211C5"/>
    <w:multiLevelType w:val="singleLevel"/>
    <w:tmpl w:val="C8D8B8AC"/>
    <w:lvl w:ilvl="0">
      <w:start w:val="1"/>
      <w:numFmt w:val="bullet"/>
      <w:lvlText w:val=""/>
      <w:lvlJc w:val="left"/>
      <w:pPr>
        <w:tabs>
          <w:tab w:val="num" w:pos="720"/>
        </w:tabs>
        <w:ind w:left="720" w:hanging="720"/>
      </w:pPr>
      <w:rPr>
        <w:rFonts w:ascii="Wingdings" w:hAnsi="Wingdings" w:hint="default"/>
        <w:b/>
        <w:i w:val="0"/>
      </w:rPr>
    </w:lvl>
  </w:abstractNum>
  <w:abstractNum w:abstractNumId="15" w15:restartNumberingAfterBreak="0">
    <w:nsid w:val="481515DD"/>
    <w:multiLevelType w:val="singleLevel"/>
    <w:tmpl w:val="C8D8B8AC"/>
    <w:lvl w:ilvl="0">
      <w:start w:val="1"/>
      <w:numFmt w:val="bullet"/>
      <w:lvlText w:val=""/>
      <w:lvlJc w:val="left"/>
      <w:pPr>
        <w:tabs>
          <w:tab w:val="num" w:pos="720"/>
        </w:tabs>
        <w:ind w:left="720" w:hanging="720"/>
      </w:pPr>
      <w:rPr>
        <w:rFonts w:ascii="Wingdings" w:hAnsi="Wingdings" w:hint="default"/>
        <w:b/>
        <w:i w:val="0"/>
      </w:rPr>
    </w:lvl>
  </w:abstractNum>
  <w:abstractNum w:abstractNumId="16" w15:restartNumberingAfterBreak="0">
    <w:nsid w:val="51561250"/>
    <w:multiLevelType w:val="singleLevel"/>
    <w:tmpl w:val="C8D8B8AC"/>
    <w:lvl w:ilvl="0">
      <w:start w:val="1"/>
      <w:numFmt w:val="bullet"/>
      <w:lvlText w:val=""/>
      <w:lvlJc w:val="left"/>
      <w:pPr>
        <w:tabs>
          <w:tab w:val="num" w:pos="720"/>
        </w:tabs>
        <w:ind w:left="720" w:hanging="720"/>
      </w:pPr>
      <w:rPr>
        <w:rFonts w:ascii="Wingdings" w:hAnsi="Wingdings" w:hint="default"/>
        <w:b/>
        <w:i w:val="0"/>
      </w:rPr>
    </w:lvl>
  </w:abstractNum>
  <w:abstractNum w:abstractNumId="17" w15:restartNumberingAfterBreak="0">
    <w:nsid w:val="520F62D7"/>
    <w:multiLevelType w:val="singleLevel"/>
    <w:tmpl w:val="C8D8B8AC"/>
    <w:lvl w:ilvl="0">
      <w:start w:val="1"/>
      <w:numFmt w:val="bullet"/>
      <w:lvlText w:val=""/>
      <w:lvlJc w:val="left"/>
      <w:pPr>
        <w:tabs>
          <w:tab w:val="num" w:pos="720"/>
        </w:tabs>
        <w:ind w:left="720" w:hanging="720"/>
      </w:pPr>
      <w:rPr>
        <w:rFonts w:ascii="Wingdings" w:hAnsi="Wingdings" w:hint="default"/>
        <w:b/>
        <w:i w:val="0"/>
      </w:rPr>
    </w:lvl>
  </w:abstractNum>
  <w:abstractNum w:abstractNumId="18" w15:restartNumberingAfterBreak="0">
    <w:nsid w:val="54102B01"/>
    <w:multiLevelType w:val="singleLevel"/>
    <w:tmpl w:val="C8D8B8AC"/>
    <w:lvl w:ilvl="0">
      <w:start w:val="1"/>
      <w:numFmt w:val="bullet"/>
      <w:lvlText w:val=""/>
      <w:lvlJc w:val="left"/>
      <w:pPr>
        <w:tabs>
          <w:tab w:val="num" w:pos="720"/>
        </w:tabs>
        <w:ind w:left="720" w:hanging="720"/>
      </w:pPr>
      <w:rPr>
        <w:rFonts w:ascii="Wingdings" w:hAnsi="Wingdings" w:hint="default"/>
        <w:b/>
        <w:i w:val="0"/>
      </w:rPr>
    </w:lvl>
  </w:abstractNum>
  <w:abstractNum w:abstractNumId="19" w15:restartNumberingAfterBreak="0">
    <w:nsid w:val="593E79F2"/>
    <w:multiLevelType w:val="singleLevel"/>
    <w:tmpl w:val="C8D8B8AC"/>
    <w:lvl w:ilvl="0">
      <w:start w:val="1"/>
      <w:numFmt w:val="bullet"/>
      <w:lvlText w:val=""/>
      <w:lvlJc w:val="left"/>
      <w:pPr>
        <w:tabs>
          <w:tab w:val="num" w:pos="720"/>
        </w:tabs>
        <w:ind w:left="720" w:hanging="720"/>
      </w:pPr>
      <w:rPr>
        <w:rFonts w:ascii="Wingdings" w:hAnsi="Wingdings" w:hint="default"/>
        <w:b/>
        <w:i w:val="0"/>
      </w:rPr>
    </w:lvl>
  </w:abstractNum>
  <w:abstractNum w:abstractNumId="20" w15:restartNumberingAfterBreak="0">
    <w:nsid w:val="5DEE41CA"/>
    <w:multiLevelType w:val="singleLevel"/>
    <w:tmpl w:val="C8D8B8AC"/>
    <w:lvl w:ilvl="0">
      <w:start w:val="1"/>
      <w:numFmt w:val="bullet"/>
      <w:lvlText w:val=""/>
      <w:lvlJc w:val="left"/>
      <w:pPr>
        <w:tabs>
          <w:tab w:val="num" w:pos="720"/>
        </w:tabs>
        <w:ind w:left="720" w:hanging="720"/>
      </w:pPr>
      <w:rPr>
        <w:rFonts w:ascii="Wingdings" w:hAnsi="Wingdings" w:hint="default"/>
        <w:b/>
        <w:i w:val="0"/>
      </w:rPr>
    </w:lvl>
  </w:abstractNum>
  <w:abstractNum w:abstractNumId="21" w15:restartNumberingAfterBreak="0">
    <w:nsid w:val="650B1EB0"/>
    <w:multiLevelType w:val="singleLevel"/>
    <w:tmpl w:val="C8D8B8AC"/>
    <w:lvl w:ilvl="0">
      <w:start w:val="1"/>
      <w:numFmt w:val="bullet"/>
      <w:lvlText w:val=""/>
      <w:lvlJc w:val="left"/>
      <w:pPr>
        <w:tabs>
          <w:tab w:val="num" w:pos="720"/>
        </w:tabs>
        <w:ind w:left="720" w:hanging="720"/>
      </w:pPr>
      <w:rPr>
        <w:rFonts w:ascii="Wingdings" w:hAnsi="Wingdings" w:hint="default"/>
        <w:b/>
        <w:i w:val="0"/>
      </w:rPr>
    </w:lvl>
  </w:abstractNum>
  <w:abstractNum w:abstractNumId="22" w15:restartNumberingAfterBreak="0">
    <w:nsid w:val="66AB6F3D"/>
    <w:multiLevelType w:val="hybridMultilevel"/>
    <w:tmpl w:val="80129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A45893"/>
    <w:multiLevelType w:val="singleLevel"/>
    <w:tmpl w:val="C8D8B8AC"/>
    <w:lvl w:ilvl="0">
      <w:start w:val="1"/>
      <w:numFmt w:val="bullet"/>
      <w:lvlText w:val=""/>
      <w:lvlJc w:val="left"/>
      <w:pPr>
        <w:tabs>
          <w:tab w:val="num" w:pos="720"/>
        </w:tabs>
        <w:ind w:left="720" w:hanging="720"/>
      </w:pPr>
      <w:rPr>
        <w:rFonts w:ascii="Wingdings" w:hAnsi="Wingdings" w:hint="default"/>
        <w:b/>
        <w:i w:val="0"/>
      </w:rPr>
    </w:lvl>
  </w:abstractNum>
  <w:abstractNum w:abstractNumId="24" w15:restartNumberingAfterBreak="0">
    <w:nsid w:val="6CBA5EEF"/>
    <w:multiLevelType w:val="singleLevel"/>
    <w:tmpl w:val="C8D8B8AC"/>
    <w:lvl w:ilvl="0">
      <w:start w:val="1"/>
      <w:numFmt w:val="bullet"/>
      <w:lvlText w:val=""/>
      <w:lvlJc w:val="left"/>
      <w:pPr>
        <w:tabs>
          <w:tab w:val="num" w:pos="720"/>
        </w:tabs>
        <w:ind w:left="720" w:hanging="720"/>
      </w:pPr>
      <w:rPr>
        <w:rFonts w:ascii="Wingdings" w:hAnsi="Wingdings" w:hint="default"/>
        <w:b/>
        <w:i w:val="0"/>
      </w:rPr>
    </w:lvl>
  </w:abstractNum>
  <w:abstractNum w:abstractNumId="25" w15:restartNumberingAfterBreak="0">
    <w:nsid w:val="7F5A7B4C"/>
    <w:multiLevelType w:val="hybridMultilevel"/>
    <w:tmpl w:val="6F466BD2"/>
    <w:lvl w:ilvl="0" w:tplc="D84EA7E4">
      <w:start w:val="1"/>
      <w:numFmt w:val="bullet"/>
      <w:lvlText w:val=""/>
      <w:lvlJc w:val="left"/>
      <w:pPr>
        <w:tabs>
          <w:tab w:val="num" w:pos="1800"/>
        </w:tabs>
        <w:ind w:left="1800" w:hanging="540"/>
      </w:pPr>
      <w:rPr>
        <w:rFonts w:ascii="Wingdings" w:eastAsia="Times" w:hAnsi="Wingdings" w:cs="Times New Roman"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17"/>
  </w:num>
  <w:num w:numId="2">
    <w:abstractNumId w:val="7"/>
  </w:num>
  <w:num w:numId="3">
    <w:abstractNumId w:val="19"/>
  </w:num>
  <w:num w:numId="4">
    <w:abstractNumId w:val="5"/>
  </w:num>
  <w:num w:numId="5">
    <w:abstractNumId w:val="24"/>
  </w:num>
  <w:num w:numId="6">
    <w:abstractNumId w:val="13"/>
  </w:num>
  <w:num w:numId="7">
    <w:abstractNumId w:val="11"/>
  </w:num>
  <w:num w:numId="8">
    <w:abstractNumId w:val="8"/>
  </w:num>
  <w:num w:numId="9">
    <w:abstractNumId w:val="21"/>
  </w:num>
  <w:num w:numId="10">
    <w:abstractNumId w:val="1"/>
  </w:num>
  <w:num w:numId="11">
    <w:abstractNumId w:val="20"/>
  </w:num>
  <w:num w:numId="12">
    <w:abstractNumId w:val="4"/>
  </w:num>
  <w:num w:numId="13">
    <w:abstractNumId w:val="15"/>
  </w:num>
  <w:num w:numId="14">
    <w:abstractNumId w:val="23"/>
  </w:num>
  <w:num w:numId="15">
    <w:abstractNumId w:val="14"/>
  </w:num>
  <w:num w:numId="16">
    <w:abstractNumId w:val="18"/>
  </w:num>
  <w:num w:numId="17">
    <w:abstractNumId w:val="0"/>
  </w:num>
  <w:num w:numId="18">
    <w:abstractNumId w:val="9"/>
  </w:num>
  <w:num w:numId="19">
    <w:abstractNumId w:val="16"/>
  </w:num>
  <w:num w:numId="20">
    <w:abstractNumId w:val="12"/>
  </w:num>
  <w:num w:numId="21">
    <w:abstractNumId w:val="3"/>
  </w:num>
  <w:num w:numId="22">
    <w:abstractNumId w:val="22"/>
  </w:num>
  <w:num w:numId="23">
    <w:abstractNumId w:val="10"/>
  </w:num>
  <w:num w:numId="24">
    <w:abstractNumId w:val="25"/>
  </w:num>
  <w:num w:numId="25">
    <w:abstractNumId w:val="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D7"/>
    <w:rsid w:val="000441EE"/>
    <w:rsid w:val="00093DA0"/>
    <w:rsid w:val="000C37C4"/>
    <w:rsid w:val="001305D7"/>
    <w:rsid w:val="001451AB"/>
    <w:rsid w:val="00185EB2"/>
    <w:rsid w:val="001A2DA8"/>
    <w:rsid w:val="001B5D3F"/>
    <w:rsid w:val="00292615"/>
    <w:rsid w:val="002A2FFD"/>
    <w:rsid w:val="0033200D"/>
    <w:rsid w:val="003371AB"/>
    <w:rsid w:val="004F5FAF"/>
    <w:rsid w:val="005D6207"/>
    <w:rsid w:val="005D7849"/>
    <w:rsid w:val="00625A48"/>
    <w:rsid w:val="006369A8"/>
    <w:rsid w:val="006772A9"/>
    <w:rsid w:val="006A55E7"/>
    <w:rsid w:val="006A595C"/>
    <w:rsid w:val="007726A2"/>
    <w:rsid w:val="007F5FF7"/>
    <w:rsid w:val="008D2182"/>
    <w:rsid w:val="00925D1C"/>
    <w:rsid w:val="009A421A"/>
    <w:rsid w:val="009F238F"/>
    <w:rsid w:val="00A06781"/>
    <w:rsid w:val="00A92C80"/>
    <w:rsid w:val="00AB58CB"/>
    <w:rsid w:val="00AF0993"/>
    <w:rsid w:val="00D103A8"/>
    <w:rsid w:val="00D630A4"/>
    <w:rsid w:val="00D726E0"/>
    <w:rsid w:val="00D86D7A"/>
    <w:rsid w:val="00E46E9C"/>
    <w:rsid w:val="00E55585"/>
    <w:rsid w:val="00E90F58"/>
    <w:rsid w:val="00E966B1"/>
    <w:rsid w:val="00F0250B"/>
    <w:rsid w:val="00F33980"/>
    <w:rsid w:val="00F4578B"/>
    <w:rsid w:val="00F8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0DAF6"/>
  <w15:docId w15:val="{FA6C4025-7040-471F-9D6C-1A9D20B2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4320"/>
      </w:tabs>
      <w:spacing w:line="290" w:lineRule="exact"/>
    </w:pPr>
    <w:rPr>
      <w:rFonts w:ascii="FoundryJournal-Book" w:hAnsi="FoundryJournal-Book"/>
      <w:sz w:val="21"/>
    </w:rPr>
  </w:style>
  <w:style w:type="paragraph" w:styleId="Heading1">
    <w:name w:val="heading 1"/>
    <w:basedOn w:val="Normal"/>
    <w:next w:val="Normal"/>
    <w:qFormat/>
    <w:pPr>
      <w:keepNext/>
      <w:tabs>
        <w:tab w:val="clear" w:pos="4320"/>
      </w:tabs>
      <w:spacing w:line="240" w:lineRule="auto"/>
      <w:outlineLvl w:val="0"/>
    </w:pPr>
    <w:rPr>
      <w:rFonts w:ascii="FoundryJournalDemi" w:eastAsia="Times New Roman" w:hAnsi="FoundryJournalDemi"/>
      <w:position w:val="10"/>
      <w:sz w:val="60"/>
    </w:rPr>
  </w:style>
  <w:style w:type="paragraph" w:styleId="Heading2">
    <w:name w:val="heading 2"/>
    <w:basedOn w:val="Normal"/>
    <w:next w:val="Normal"/>
    <w:qFormat/>
    <w:pPr>
      <w:keepNext/>
      <w:outlineLvl w:val="1"/>
    </w:pPr>
    <w:rPr>
      <w:rFonts w:ascii="Arial Narrow" w:hAnsi="Arial Narrow"/>
      <w:i/>
      <w:i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rPr>
      <w:sz w:val="36"/>
    </w:rPr>
  </w:style>
  <w:style w:type="character" w:styleId="Hyperlink">
    <w:name w:val="Hyperlink"/>
    <w:semiHidden/>
    <w:rPr>
      <w:color w:val="0000FF"/>
      <w:u w:val="single"/>
    </w:rPr>
  </w:style>
  <w:style w:type="character" w:customStyle="1" w:styleId="normal1">
    <w:name w:val="normal1"/>
    <w:rPr>
      <w:rFonts w:ascii="Verdana" w:hAnsi="Verdana" w:hint="default"/>
      <w:b w:val="0"/>
      <w:bCs w:val="0"/>
      <w:sz w:val="15"/>
      <w:szCs w:val="15"/>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2A70A0377DC043B521CBBA40D54EC3" ma:contentTypeVersion="13" ma:contentTypeDescription="Create a new document." ma:contentTypeScope="" ma:versionID="909276c0e104db0669fec1cff342882d">
  <xsd:schema xmlns:xsd="http://www.w3.org/2001/XMLSchema" xmlns:xs="http://www.w3.org/2001/XMLSchema" xmlns:p="http://schemas.microsoft.com/office/2006/metadata/properties" xmlns:ns2="1e671bff-a4b1-4124-abfd-29a4ae65a73b" xmlns:ns3="cdf6dfcd-4e6c-4f91-a6b6-8fb85f4ee5b0" targetNamespace="http://schemas.microsoft.com/office/2006/metadata/properties" ma:root="true" ma:fieldsID="0c5f4d0a4d6f5382673934ce8773ac75" ns2:_="" ns3:_="">
    <xsd:import namespace="1e671bff-a4b1-4124-abfd-29a4ae65a73b"/>
    <xsd:import namespace="cdf6dfcd-4e6c-4f91-a6b6-8fb85f4ee5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71bff-a4b1-4124-abfd-29a4ae65a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f6dfcd-4e6c-4f91-a6b6-8fb85f4ee5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41ADF-169C-43F7-9A08-7AD21FE312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9C1A1C-CFF9-4D5A-AA18-78E564463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71bff-a4b1-4124-abfd-29a4ae65a73b"/>
    <ds:schemaRef ds:uri="cdf6dfcd-4e6c-4f91-a6b6-8fb85f4ee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A87E6E-888A-4AC4-BF29-0CE2281DC68E}">
  <ds:schemaRefs>
    <ds:schemaRef ds:uri="http://schemas.microsoft.com/sharepoint/v3/contenttype/forms"/>
  </ds:schemaRefs>
</ds:datastoreItem>
</file>

<file path=customXml/itemProps4.xml><?xml version="1.0" encoding="utf-8"?>
<ds:datastoreItem xmlns:ds="http://schemas.openxmlformats.org/officeDocument/2006/customXml" ds:itemID="{8997BF9D-D243-4FDF-8B66-321C6E16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Memo</vt:lpstr>
    </vt:vector>
  </TitlesOfParts>
  <Company>Ennis Knupp &amp; Associates</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Suzanne Bernard</dc:creator>
  <cp:lastModifiedBy>Brad Hampton</cp:lastModifiedBy>
  <cp:revision>5</cp:revision>
  <cp:lastPrinted>2013-02-22T15:26:00Z</cp:lastPrinted>
  <dcterms:created xsi:type="dcterms:W3CDTF">2022-04-25T13:42:00Z</dcterms:created>
  <dcterms:modified xsi:type="dcterms:W3CDTF">2022-04-25T16:15:00Z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0x010100F62A70A0377DC043B521CBBA40D54EC3</vt:lpwstr>
  </property>
  <property fmtid="{D5CDD505-2E9C-101B-9397-08002B2CF9AE}" pid="3" name="AuthorIds_UIVersion_1024">
    <vt:lpwstr>13</vt:lpwstr>
  </property>
</Properties>
</file>